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709"/>
        <w:jc w:val="center"/>
        <w:rPr>
          <w:b/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Stopnie alarmowe BRAVO i BRAVO–CRP,</w:t>
      </w:r>
    </w:p>
    <w:p>
      <w:pPr>
        <w:pStyle w:val="Normal"/>
        <w:spacing w:lineRule="auto" w:line="240" w:before="0" w:after="0"/>
        <w:ind w:firstLine="709"/>
        <w:jc w:val="center"/>
        <w:rPr>
          <w:b/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obowiązują na terenie całego kraju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ind w:firstLine="708"/>
        <w:jc w:val="both"/>
        <w:rPr/>
      </w:pPr>
      <w:r>
        <w:rPr/>
        <w:t xml:space="preserve">Prezes Rady Ministrów podpisał nowe zarządzenia dotyczące wprowadzenia na terytorium całego kraju drugiego stopnia alarmowego </w:t>
      </w:r>
      <w:r>
        <w:rPr>
          <w:b/>
          <w:bCs/>
        </w:rPr>
        <w:t>(2. stopień BRAVO</w:t>
      </w:r>
      <w:r>
        <w:rPr/>
        <w:t>) i drugiego stopnia alarmowego CRP (</w:t>
      </w:r>
      <w:r>
        <w:rPr>
          <w:b/>
          <w:bCs/>
        </w:rPr>
        <w:t>2. stopień BRAVO-CRP</w:t>
      </w:r>
      <w:r>
        <w:rPr/>
        <w:t xml:space="preserve">). Stopnie obowiązują </w:t>
      </w:r>
      <w:r>
        <w:rPr>
          <w:b/>
          <w:bCs/>
        </w:rPr>
        <w:t>od dnia 1 grudnia 2024 roku, od godz. 00:00, do 28 lutego 2025 roku do godz. 23:59.</w:t>
      </w:r>
    </w:p>
    <w:p>
      <w:pPr>
        <w:pStyle w:val="Normal"/>
        <w:jc w:val="both"/>
        <w:rPr/>
      </w:pPr>
      <w:r>
        <w:rPr/>
        <w:t>Prezes Rady Ministrów wprowadza stopnie alarmowe na podstawie przepisów ustawy z 10 czerwca 2016 r. o działaniach antyterrorystycznych.</w:t>
      </w:r>
    </w:p>
    <w:p>
      <w:pPr>
        <w:pStyle w:val="Normal"/>
        <w:jc w:val="both"/>
        <w:rPr/>
      </w:pPr>
      <w:r>
        <w:rPr/>
        <w:t>Drugi stopień alarmowy BRAVO ma charakter prewencyjny i jest związany z aktualną dynamiczną sytuacją geopolityczną w regionie i w Ukrainie oraz wzmożonym ruchem na granicy. Natomiast stopień alarmowy CRP został wprowadzony w celu przeciwdziałania zagrożeniom w cyberprzestrzeni.</w:t>
      </w:r>
    </w:p>
    <w:p>
      <w:pPr>
        <w:pStyle w:val="Normal"/>
        <w:jc w:val="both"/>
        <w:rPr/>
      </w:pPr>
      <w:r>
        <w:rPr/>
        <w:t xml:space="preserve">Stopień BRAVO jest drugim w czterostopniowej skali stopni alarmowych i można go wprowadzić                         w przypadku zaistnienia zwiększonego i przewidywalnego zagrożenia wystąpieniem zdarzenia                             o charakterze terrorystycznym, kiedy jednak konkretny cel ataku nie został zidentyfikowany. </w:t>
      </w:r>
    </w:p>
    <w:p>
      <w:pPr>
        <w:pStyle w:val="Normal"/>
        <w:jc w:val="both"/>
        <w:rPr/>
      </w:pPr>
      <w:r>
        <w:rPr/>
        <w:t>Stopień BRAVO–CRP dotyczy bezpieczeństwa cyberprzestrzeni jest drugim z czterech stopni alarmowych określonych w ustawie o działaniach antyterrorystycznych. Stopień ten jest wprowadzany w przypadku wystąpienia zdarzenia potwierdzającego prawdopodobny cel ataku o charakterze terrorystycznym w cyberprzestrzeni albo uzyskania wiarygodnych informacji o planowanym zdarzeniu. Ten stopień alarmowy również obejmuje cały kraj.</w:t>
      </w:r>
    </w:p>
    <w:p>
      <w:pPr>
        <w:pStyle w:val="Normal"/>
        <w:jc w:val="both"/>
        <w:rPr/>
      </w:pPr>
      <w:r>
        <w:rPr/>
        <w:t>Stopnie alarmowe są przede wszystkim sygnałem dla służb dbających o bezpieczeństwo i całej administracji publicznej do zachowania szczególnej czujności.</w:t>
      </w:r>
    </w:p>
    <w:p>
      <w:pPr>
        <w:pStyle w:val="Normal"/>
        <w:jc w:val="both"/>
        <w:rPr/>
      </w:pPr>
      <w:r>
        <w:rPr/>
        <w:t>Zadania organów państwa związane z wprowadzeniem stopni alarmowych zostały określone                                 w rozporządzeniu Prezesa Rady Ministrów z 25 lipca 2016 r. w sprawie zakresu przedsięwzięć wykonywanych w poszczególnych stopniach alarmowych i stopniach alarmowych CRP. Do zadań tych w przypadku stopnia BRAVO należą m.in.: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prowadzenie przez Policję, Straż Graniczną lub Żandarmerię Wojskową wzmożonej kontroli dużych skupisk ludzkich;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prowadzenie wzmożonej kontroli obiektów użyteczności publicznej oraz innych obiektów potencjalnie mogących stać się celem ataków terrorystycznych;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zapewnienie dostępności w trybie alarmowym członków personelu wyznaczonego                                  do wdrażania procedur działania na wypadek zdarzenia o charakterze terrorystycznym;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ostrzeżenie personelu o możliwych zagrożeniach;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obowiązek noszenia broni długiej oraz kamizelek kuloodpornych przez umundurowanych funkcjonariuszy lub żołnierzy bezpośrednio realizujących zadania związane z zabezpieczeniem miejsc i obiektów, które potencjalnie mogą stać się celem zdarzenia o charakterze terrorystycznym;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dodatkowe kontrole pojazdów, osób oraz budynków publicznych w rejonach zagrożonych;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wzmocnienie ochrony środków komunikacji publicznej oraz ważnych obiektów publicznych;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wprowadzenie zakazów wstępu do przedszkoli, szkół i uczelni osobom postronnym.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Bezpieczeństwo w czasie obowiązywania stopnia uzależnione jest nie tylko od działania właściwych służb, ale też od przygotowania administratorów obiektów użyteczności publicznej, którzy zobowiązani są do prowadzenia ich wzmożonej kontroli, a także czujności obywateli.</w:t>
      </w:r>
    </w:p>
    <w:p>
      <w:pPr>
        <w:pStyle w:val="Normal"/>
        <w:jc w:val="both"/>
        <w:rPr/>
      </w:pPr>
      <w:r>
        <w:rPr/>
        <w:t xml:space="preserve">Nie lekceważ żadnej informacji o zagrożeniu! </w:t>
      </w:r>
    </w:p>
    <w:p>
      <w:pPr>
        <w:pStyle w:val="Normal"/>
        <w:jc w:val="both"/>
        <w:rPr/>
      </w:pPr>
      <w:r>
        <w:rPr/>
        <w:t>Natychmiast powiadom służby dzwoniąc na numer tel. 112.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W załączeniu zarządzenia Prezesa Rady Ministrów:</w:t>
      </w:r>
    </w:p>
    <w:p>
      <w:pPr>
        <w:pStyle w:val="Normal"/>
        <w:spacing w:beforeAutospacing="1" w:afterAutospacing="1"/>
        <w:jc w:val="both"/>
        <w:rPr/>
      </w:pPr>
      <w:r>
        <w:rPr/>
        <w:t xml:space="preserve">1. nr </w:t>
      </w:r>
      <w:r>
        <w:rPr>
          <w:b/>
          <w:bCs/>
        </w:rPr>
        <w:t xml:space="preserve">134 </w:t>
      </w:r>
      <w:r>
        <w:rPr/>
        <w:t xml:space="preserve">z dnia </w:t>
      </w:r>
      <w:r>
        <w:rPr/>
        <w:t>26 listopada</w:t>
      </w:r>
      <w:r>
        <w:rPr/>
        <w:t xml:space="preserve"> 2024 roku w sprawie wprowadzenia </w:t>
      </w:r>
      <w:r>
        <w:rPr>
          <w:b/>
          <w:bCs/>
        </w:rPr>
        <w:t>drugiego stopnia alarmowego CRP (2. stopień BRAVO-CRP)</w:t>
      </w:r>
      <w:r>
        <w:rPr/>
        <w:t xml:space="preserve"> na całym terytorium Rzeczypospolitej Polskiej.</w:t>
      </w:r>
    </w:p>
    <w:p>
      <w:pPr>
        <w:pStyle w:val="Normal"/>
        <w:spacing w:beforeAutospacing="1" w:afterAutospacing="1"/>
        <w:jc w:val="both"/>
        <w:rPr/>
      </w:pPr>
      <w:r>
        <w:rPr/>
        <w:t xml:space="preserve">2. </w:t>
      </w:r>
      <w:r>
        <w:rPr/>
        <w:t xml:space="preserve">nr </w:t>
      </w:r>
      <w:r>
        <w:rPr>
          <w:b/>
          <w:bCs/>
        </w:rPr>
        <w:t>135</w:t>
      </w:r>
      <w:r>
        <w:rPr/>
        <w:t xml:space="preserve"> z dnia </w:t>
      </w:r>
      <w:r>
        <w:rPr/>
        <w:t>26 listopada</w:t>
      </w:r>
      <w:r>
        <w:rPr/>
        <w:t xml:space="preserve"> 2024 roku w sprawie wprowadzenia </w:t>
      </w:r>
      <w:r>
        <w:rPr>
          <w:b/>
          <w:bCs/>
        </w:rPr>
        <w:t>drugiego stopnia alarmowego (2. stopień BRAVO)</w:t>
      </w:r>
      <w:r>
        <w:rPr/>
        <w:t xml:space="preserve"> na całym terytorium Rzeczypospolitej Polskiej.</w:t>
      </w:r>
    </w:p>
    <w:p>
      <w:pPr>
        <w:pStyle w:val="Normal"/>
        <w:spacing w:before="0" w:after="160"/>
        <w:jc w:val="both"/>
        <w:rPr/>
      </w:pPr>
      <w:r>
        <w:rPr/>
      </w:r>
    </w:p>
    <w:sectPr>
      <w:type w:val="nextPage"/>
      <w:pgSz w:w="11906" w:h="16838"/>
      <w:pgMar w:left="1417" w:right="1417" w:gutter="0" w:header="0" w:top="1135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830e0a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LibreOffice/7.2.4.1$Windows_X86_64 LibreOffice_project/27d75539669ac387bb498e35313b970b7fe9c4f9</Application>
  <AppVersion>15.0000</AppVersion>
  <Pages>2</Pages>
  <Words>474</Words>
  <Characters>3222</Characters>
  <CharactersWithSpaces>3782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2024-02-29T13:54:00Z</dcterms:created>
  <dc:creator>Marta Przekadzińska</dc:creator>
  <dc:description/>
  <dc:language>pl-PL</dc:language>
  <cp:lastModifiedBy/>
  <cp:lastPrinted>2023-12-01T06:31:00Z</cp:lastPrinted>
  <dcterms:modified xsi:type="dcterms:W3CDTF">2024-11-27T14:38:50Z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